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81" w:rsidRPr="00B30547" w:rsidRDefault="002F3981" w:rsidP="002F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B30547">
        <w:rPr>
          <w:rFonts w:ascii="Times New Roman" w:eastAsia="Times New Roman" w:hAnsi="Times New Roman" w:cs="Times New Roman"/>
          <w:noProof/>
          <w:sz w:val="32"/>
          <w:szCs w:val="24"/>
          <w:lang w:val="uk-UA" w:eastAsia="uk-UA"/>
        </w:rPr>
        <w:drawing>
          <wp:inline distT="0" distB="0" distL="0" distR="0" wp14:anchorId="59815B9F" wp14:editId="52A4BD33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81" w:rsidRPr="00B30547" w:rsidRDefault="002F3981" w:rsidP="002F39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3054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УКРАЇНА </w:t>
      </w:r>
    </w:p>
    <w:p w:rsidR="002F3981" w:rsidRPr="00B30547" w:rsidRDefault="002F3981" w:rsidP="002F3981">
      <w:pPr>
        <w:keepNext/>
        <w:numPr>
          <w:ilvl w:val="4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val="uk-UA" w:eastAsia="x-none"/>
        </w:rPr>
      </w:pPr>
      <w:r w:rsidRPr="00B30547"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ВИКОНАВЧИЙ КОМІТЕТ</w:t>
      </w:r>
    </w:p>
    <w:p w:rsidR="002F3981" w:rsidRPr="00B30547" w:rsidRDefault="002F3981" w:rsidP="002F3981">
      <w:pPr>
        <w:keepNext/>
        <w:numPr>
          <w:ilvl w:val="4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val="uk-UA" w:eastAsia="x-none"/>
        </w:rPr>
      </w:pPr>
      <w:r w:rsidRPr="00B30547"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МЕЛІТОПОЛЬСЬКОЇ  МІСЬКОЇ  РАДИ</w:t>
      </w:r>
    </w:p>
    <w:p w:rsidR="002F3981" w:rsidRPr="00B30547" w:rsidRDefault="002F3981" w:rsidP="002F3981">
      <w:pPr>
        <w:keepNext/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 w:rsidRPr="00B30547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Запорізької області</w:t>
      </w:r>
    </w:p>
    <w:p w:rsidR="002F3981" w:rsidRPr="00B30547" w:rsidRDefault="002F3981" w:rsidP="002F3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F3981" w:rsidRPr="00B30547" w:rsidRDefault="002F3981" w:rsidP="002F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305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О З П О Р Я Д Ж Е Н </w:t>
      </w:r>
      <w:proofErr w:type="spellStart"/>
      <w:r w:rsidRPr="00B305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 w:rsidRPr="00B305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</w:t>
      </w:r>
    </w:p>
    <w:p w:rsidR="002F3981" w:rsidRPr="00B30547" w:rsidRDefault="002F3981" w:rsidP="002F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305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2F3981" w:rsidRPr="00B30547" w:rsidRDefault="002F3981" w:rsidP="002F3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F3981" w:rsidRPr="00B30547" w:rsidRDefault="0038169A" w:rsidP="002F39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03.01.2019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2F3981" w:rsidRPr="00B305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2-р</w:t>
      </w:r>
    </w:p>
    <w:p w:rsidR="005471B2" w:rsidRPr="00A56FED" w:rsidRDefault="005471B2" w:rsidP="005471B2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</w:p>
    <w:p w:rsidR="005471B2" w:rsidRPr="00A56FED" w:rsidRDefault="005471B2" w:rsidP="005471B2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</w:p>
    <w:p w:rsidR="005471B2" w:rsidRPr="002F3981" w:rsidRDefault="005471B2" w:rsidP="005471B2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981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загальноміського фестивалю дитячого читання</w:t>
      </w:r>
    </w:p>
    <w:p w:rsidR="005471B2" w:rsidRPr="002F3981" w:rsidRDefault="005471B2" w:rsidP="005471B2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981">
        <w:rPr>
          <w:rFonts w:ascii="Times New Roman" w:hAnsi="Times New Roman" w:cs="Times New Roman"/>
          <w:b/>
          <w:sz w:val="28"/>
          <w:szCs w:val="28"/>
          <w:lang w:val="uk-UA"/>
        </w:rPr>
        <w:t>«Найрозумніший фантазер»</w:t>
      </w:r>
    </w:p>
    <w:p w:rsidR="005471B2" w:rsidRPr="00A56FED" w:rsidRDefault="005471B2" w:rsidP="0054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1B2" w:rsidRDefault="005471B2" w:rsidP="002F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E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Pr="00CC0C15">
        <w:rPr>
          <w:rFonts w:ascii="Times New Roman" w:hAnsi="Times New Roman" w:cs="Times New Roman"/>
          <w:sz w:val="28"/>
          <w:szCs w:val="28"/>
          <w:lang w:val="uk-UA"/>
        </w:rPr>
        <w:t>Концепці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CC0C15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соціальної програми «Національний план дій щодо реалізації Конвенції ООН про права дитини» на період до 2021 року», </w:t>
      </w:r>
      <w:r w:rsidRPr="00560E30">
        <w:rPr>
          <w:rFonts w:ascii="Times New Roman" w:hAnsi="Times New Roman" w:cs="Times New Roman"/>
          <w:sz w:val="28"/>
          <w:szCs w:val="28"/>
          <w:lang w:val="uk-UA"/>
        </w:rPr>
        <w:t>Стратегії розвитку бібліотечної справи в Україні до 2025 року «Якісні зміни бібліотек для забезпечення сталого розвитку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6FED">
        <w:rPr>
          <w:rFonts w:ascii="Times New Roman" w:hAnsi="Times New Roman" w:cs="Times New Roman"/>
          <w:sz w:val="28"/>
          <w:szCs w:val="28"/>
          <w:lang w:val="uk-UA"/>
        </w:rPr>
        <w:t>з метою підвищення рівня культурного розвитку дітей через заохочення їх д</w:t>
      </w:r>
      <w:r w:rsidR="001D3C46">
        <w:rPr>
          <w:rFonts w:ascii="Times New Roman" w:hAnsi="Times New Roman" w:cs="Times New Roman"/>
          <w:sz w:val="28"/>
          <w:szCs w:val="28"/>
          <w:lang w:val="uk-UA"/>
        </w:rPr>
        <w:t>о системного читання літератури</w:t>
      </w:r>
    </w:p>
    <w:p w:rsidR="002F3981" w:rsidRDefault="002F3981" w:rsidP="002F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981" w:rsidRPr="00A56FED" w:rsidRDefault="002F3981" w:rsidP="002F3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ЗОБОВ’ЯЗУЮ:</w:t>
      </w:r>
    </w:p>
    <w:p w:rsidR="005471B2" w:rsidRPr="00A56FED" w:rsidRDefault="005471B2" w:rsidP="0054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1B2" w:rsidRPr="00A56FED" w:rsidRDefault="005471B2" w:rsidP="002F398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E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з </w:t>
      </w:r>
      <w:r w:rsidR="00E57EC2">
        <w:rPr>
          <w:rFonts w:ascii="Times New Roman" w:hAnsi="Times New Roman" w:cs="Times New Roman"/>
          <w:sz w:val="28"/>
          <w:szCs w:val="28"/>
          <w:lang w:val="uk-UA"/>
        </w:rPr>
        <w:t>14 січня по 23 квітня 2018 року</w:t>
      </w:r>
      <w:r w:rsidRPr="005471B2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Центральній дитячій </w:t>
      </w:r>
      <w:r w:rsidRPr="00A56FED">
        <w:rPr>
          <w:rFonts w:ascii="Times New Roman" w:hAnsi="Times New Roman" w:cs="Times New Roman"/>
          <w:sz w:val="28"/>
          <w:szCs w:val="28"/>
          <w:lang w:val="uk-UA"/>
        </w:rPr>
        <w:t>бібліотеці ім. А. Гайдара загальноміський фестиваль дитячого читання «Найрозумніший ф</w:t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>антазер».</w:t>
      </w:r>
    </w:p>
    <w:p w:rsidR="005471B2" w:rsidRPr="00A56FED" w:rsidRDefault="005471B2" w:rsidP="002F398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ED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проведення загальноміського фестивалю дитячого читання «Найр</w:t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>озумніший фантазер» (додаток 1).</w:t>
      </w:r>
    </w:p>
    <w:p w:rsidR="005471B2" w:rsidRPr="00A56FED" w:rsidRDefault="005471B2" w:rsidP="002F398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ED">
        <w:rPr>
          <w:rFonts w:ascii="Times New Roman" w:hAnsi="Times New Roman" w:cs="Times New Roman"/>
          <w:sz w:val="28"/>
          <w:szCs w:val="28"/>
          <w:lang w:val="uk-UA"/>
        </w:rPr>
        <w:t>Затвердити склад конкурсної комісії з визначення переможців загальноміського фестивалю дитячого читання «Найрозумніший фантазер»</w:t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5471B2" w:rsidRPr="00A56FED" w:rsidRDefault="005471B2" w:rsidP="002F398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E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заступники міського голови з питань діяльності ви</w:t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>конавчих органів ради Бойко С.</w:t>
      </w:r>
    </w:p>
    <w:p w:rsidR="005471B2" w:rsidRDefault="005471B2" w:rsidP="005471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471B2" w:rsidRDefault="005471B2" w:rsidP="005471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471B2" w:rsidRDefault="005471B2" w:rsidP="0054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3D">
        <w:rPr>
          <w:rFonts w:ascii="Times New Roman" w:hAnsi="Times New Roman" w:cs="Times New Roman"/>
          <w:sz w:val="28"/>
          <w:szCs w:val="28"/>
          <w:lang w:val="uk-UA"/>
        </w:rPr>
        <w:t>Мелітопо</w:t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>льський міський голова</w:t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2F39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 </w:t>
      </w:r>
      <w:r w:rsidR="002F3981" w:rsidRPr="0090633D">
        <w:rPr>
          <w:rFonts w:ascii="Times New Roman" w:hAnsi="Times New Roman" w:cs="Times New Roman"/>
          <w:sz w:val="28"/>
          <w:szCs w:val="28"/>
          <w:lang w:val="uk-UA"/>
        </w:rPr>
        <w:t>МІНЬКО</w:t>
      </w:r>
    </w:p>
    <w:p w:rsidR="005471B2" w:rsidRDefault="005471B2" w:rsidP="0054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1B2" w:rsidRDefault="005471B2" w:rsidP="0054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1B2" w:rsidRDefault="005471B2" w:rsidP="0054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004" w:rsidRDefault="00CC0004" w:rsidP="005471B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1B2" w:rsidRDefault="005471B2" w:rsidP="005471B2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5471B2" w:rsidRDefault="005471B2" w:rsidP="005471B2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5471B2" w:rsidRDefault="001D3C46" w:rsidP="005471B2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8169A">
        <w:rPr>
          <w:rFonts w:ascii="Times New Roman" w:hAnsi="Times New Roman" w:cs="Times New Roman"/>
          <w:sz w:val="28"/>
          <w:szCs w:val="28"/>
          <w:lang w:val="uk-UA"/>
        </w:rPr>
        <w:t xml:space="preserve"> 03.01.2019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1B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8169A">
        <w:rPr>
          <w:rFonts w:ascii="Times New Roman" w:hAnsi="Times New Roman" w:cs="Times New Roman"/>
          <w:sz w:val="28"/>
          <w:szCs w:val="28"/>
          <w:lang w:val="uk-UA"/>
        </w:rPr>
        <w:t>2-р</w:t>
      </w:r>
    </w:p>
    <w:p w:rsidR="005471B2" w:rsidRDefault="005471B2" w:rsidP="005471B2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5471B2" w:rsidP="001D3C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C15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проведення</w:t>
      </w:r>
      <w:r w:rsidRPr="00CC0C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1D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471B2" w:rsidRPr="00CC0C15" w:rsidRDefault="005471B2" w:rsidP="001D3C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C15">
        <w:rPr>
          <w:rFonts w:ascii="Times New Roman" w:hAnsi="Times New Roman" w:cs="Times New Roman"/>
          <w:b/>
          <w:sz w:val="28"/>
          <w:szCs w:val="28"/>
          <w:lang w:val="uk-UA"/>
        </w:rPr>
        <w:t>фестивал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CC0C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дитячого читання</w:t>
      </w:r>
      <w:r w:rsidR="001D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0C15">
        <w:rPr>
          <w:rFonts w:ascii="Times New Roman" w:hAnsi="Times New Roman" w:cs="Times New Roman"/>
          <w:b/>
          <w:sz w:val="28"/>
          <w:szCs w:val="28"/>
          <w:lang w:val="uk-UA"/>
        </w:rPr>
        <w:t>«Найрозумніший  фантазер»</w:t>
      </w:r>
    </w:p>
    <w:p w:rsidR="005471B2" w:rsidRDefault="005471B2" w:rsidP="001D3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D3C46" w:rsidRPr="00FF4A53" w:rsidRDefault="0031276A" w:rsidP="001D3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</w:t>
      </w:r>
      <w:r w:rsidR="00FF4A53" w:rsidRPr="00FF4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FF4A53" w:rsidRPr="00FF4A53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Фестиваль проводиться в рамках реалізації Державної соціальної програми «Національний план дій щодо реалізації Конвенції ООН про права дитини» на період до 2021 року» та стратегії розвитку бібліотечної справи в Україні до 2025 року «Якісні зміни бібліотек для забезпечення сталого розвитку України».</w:t>
      </w:r>
    </w:p>
    <w:p w:rsidR="00FF4A53" w:rsidRPr="00FF4A53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Фестиваль дитячого читання «Найрозумніший фантазер» є відкритим і проводиться як творче змагання учнів 5-х та 6-х класів в усіх загальноосвітніх школах, ліцеях, учбово-виховних комплексах міста Мелітополя. Організаторами фестивалю є Централізована бібліотечна система відділу культури Мелітопольської мі</w:t>
      </w:r>
      <w:r w:rsidR="00CC00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ради Запорізької області. 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Співорганізатори – відділ культури Мелітопольської міської ради Запорізької області, управління освіти Мелітопольської міської ради Запорізької області, Мелітопольське літературне об’єднання ім. П.</w:t>
      </w:r>
      <w:r w:rsidR="00CC00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Ловецького «ЛІТО».</w:t>
      </w:r>
    </w:p>
    <w:p w:rsidR="00FF4A53" w:rsidRPr="00FF4A53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Фестиваль проводиться на базі Цен</w:t>
      </w:r>
      <w:r w:rsidR="00AE18A0">
        <w:rPr>
          <w:rFonts w:ascii="Times New Roman" w:eastAsia="Calibri" w:hAnsi="Times New Roman" w:cs="Times New Roman"/>
          <w:sz w:val="28"/>
          <w:szCs w:val="28"/>
          <w:lang w:val="uk-UA"/>
        </w:rPr>
        <w:t>тральної дитячої бібліотеки ім. 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А.</w:t>
      </w:r>
      <w:r w:rsidR="00CC0004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Гайдара, бібліотек</w:t>
      </w:r>
      <w:r w:rsidR="005471B2">
        <w:rPr>
          <w:rFonts w:ascii="Times New Roman" w:eastAsia="Calibri" w:hAnsi="Times New Roman" w:cs="Times New Roman"/>
          <w:sz w:val="28"/>
          <w:szCs w:val="28"/>
          <w:lang w:val="uk-UA"/>
        </w:rPr>
        <w:t>-філій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ім. М.</w:t>
      </w:r>
      <w:r w:rsidR="00CC0004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Горького, </w:t>
      </w:r>
      <w:r w:rsidR="00CC0004">
        <w:rPr>
          <w:rFonts w:ascii="Times New Roman" w:eastAsia="Calibri" w:hAnsi="Times New Roman" w:cs="Times New Roman"/>
          <w:sz w:val="28"/>
          <w:szCs w:val="28"/>
          <w:lang w:val="uk-UA"/>
        </w:rPr>
        <w:t>ім. В. </w:t>
      </w:r>
      <w:r w:rsidR="00AE18A0">
        <w:rPr>
          <w:rFonts w:ascii="Times New Roman" w:eastAsia="Calibri" w:hAnsi="Times New Roman" w:cs="Times New Roman"/>
          <w:sz w:val="28"/>
          <w:szCs w:val="28"/>
          <w:lang w:val="uk-UA"/>
        </w:rPr>
        <w:t>Маяковського, ім. 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Т.</w:t>
      </w:r>
      <w:r w:rsidR="00CC0004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Шевченка, загальноосвітніх закладів управління освіти Мелітопольської міської ради Запорізької області.</w:t>
      </w:r>
    </w:p>
    <w:p w:rsidR="001D3C46" w:rsidRDefault="001D3C46" w:rsidP="001D3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F4A53" w:rsidRPr="00FF4A53" w:rsidRDefault="0031276A" w:rsidP="001D3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 </w:t>
      </w:r>
      <w:r w:rsidR="00FF4A53" w:rsidRPr="00FF4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 проведення Фестивалю</w:t>
      </w:r>
    </w:p>
    <w:p w:rsidR="00FF4A53" w:rsidRPr="00FF4A53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 П</w:t>
      </w:r>
      <w:r w:rsidR="00FF4A53"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ідвищення рівня культурного та інформаційного розвитку дітей через заохочення їх до системного читання найкращої української літератури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літератури інших народів світу.</w:t>
      </w:r>
    </w:p>
    <w:p w:rsidR="00FF4A53" w:rsidRPr="00FF4A53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 С</w:t>
      </w:r>
      <w:r w:rsidR="00FF4A53"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прияння створенню належних умов для рівного доступу до джерел інформації незалежно від рівня розвитку дитини, її інтелектуальних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можливостей та місця проживання.</w:t>
      </w:r>
    </w:p>
    <w:p w:rsidR="00FF4A53" w:rsidRPr="00FF4A53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 П</w:t>
      </w:r>
      <w:r w:rsidR="00FF4A53"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ідвищення суспільного значення і ролі шкільних та міських бібліотек</w:t>
      </w:r>
      <w:r w:rsidR="00AE18A0">
        <w:rPr>
          <w:rFonts w:ascii="Times New Roman" w:eastAsia="Calibri" w:hAnsi="Times New Roman" w:cs="Times New Roman"/>
          <w:sz w:val="28"/>
          <w:szCs w:val="28"/>
          <w:lang w:val="uk-UA"/>
        </w:rPr>
        <w:t>, що обслуговують дітей,</w:t>
      </w:r>
      <w:r w:rsidR="00FF4A53"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процесі соціальної адаптації та набуття ними культурної компетентності.</w:t>
      </w:r>
    </w:p>
    <w:p w:rsidR="00E16CF0" w:rsidRDefault="00E16CF0" w:rsidP="001D3C46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F4A53" w:rsidRPr="00FF4A53" w:rsidRDefault="0031276A" w:rsidP="001D3C46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</w:t>
      </w:r>
      <w:r w:rsidR="00FF4A53" w:rsidRPr="00FF4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фестивалю</w:t>
      </w:r>
    </w:p>
    <w:p w:rsidR="00FF4A53" w:rsidRPr="00AE18A0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 З</w:t>
      </w:r>
      <w:r w:rsidR="00FF4A53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алучення до уч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асті дітей відповідного віку.</w:t>
      </w:r>
    </w:p>
    <w:p w:rsidR="00FF4A53" w:rsidRPr="00AE18A0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 В</w:t>
      </w:r>
      <w:r w:rsidR="00FF4A53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ироблення в учнів навичок самостійної роботи з книгою, підвищення ефективності процесу читання, осмислення та тв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орчої інтерпретації прочитаного.</w:t>
      </w:r>
    </w:p>
    <w:p w:rsidR="0031276A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276A" w:rsidRDefault="0031276A" w:rsidP="0031276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CC0004" w:rsidRDefault="00CC0004" w:rsidP="0031276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31276A" w:rsidRDefault="0031276A" w:rsidP="0031276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1276A">
        <w:rPr>
          <w:rFonts w:ascii="Times New Roman" w:eastAsia="Calibri" w:hAnsi="Times New Roman" w:cs="Times New Roman"/>
          <w:sz w:val="24"/>
          <w:szCs w:val="28"/>
          <w:lang w:val="uk-UA"/>
        </w:rPr>
        <w:t>Продовження додатка</w:t>
      </w:r>
      <w:r w:rsidR="00CC0004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:rsidR="0031276A" w:rsidRPr="0031276A" w:rsidRDefault="0031276A" w:rsidP="0031276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31276A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 П</w:t>
      </w:r>
      <w:r w:rsidR="00FF4A53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опуляризація найкращої української літератури для дітей та надбань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світової літературної спадщини.</w:t>
      </w:r>
    </w:p>
    <w:p w:rsidR="00FF4A53" w:rsidRPr="001D3C46" w:rsidRDefault="0031276A" w:rsidP="00312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4) 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val="uk-UA"/>
        </w:rPr>
        <w:t>П</w:t>
      </w:r>
      <w:r w:rsidR="00FF4A53" w:rsidRPr="00AE18A0">
        <w:rPr>
          <w:rFonts w:ascii="Cambria" w:eastAsia="Times New Roman" w:hAnsi="Cambria" w:cs="Times New Roman"/>
          <w:bCs/>
          <w:kern w:val="32"/>
          <w:sz w:val="28"/>
          <w:szCs w:val="28"/>
          <w:lang w:val="uk-UA"/>
        </w:rPr>
        <w:t>ривернення уваги громадськості, державних та недержавних установ і організацій, засобів масової інформації до проблем дитячого читання.</w:t>
      </w:r>
    </w:p>
    <w:p w:rsidR="001D3C46" w:rsidRDefault="001D3C46" w:rsidP="001D3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F4A53" w:rsidRPr="00FF4A53" w:rsidRDefault="0031276A" w:rsidP="001D3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</w:t>
      </w:r>
      <w:r w:rsidR="00FF4A53" w:rsidRPr="00FF4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Умови проведення Фестивалю</w:t>
      </w:r>
    </w:p>
    <w:p w:rsidR="00AE18A0" w:rsidRPr="00AE18A0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Фестиваль проводиться серед дітей віком 10-12 років (учні 5-х та 6-х класів) у три етапи: </w:t>
      </w:r>
    </w:p>
    <w:p w:rsidR="00AE18A0" w:rsidRPr="00AE18A0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І (літературний) - з 1</w:t>
      </w:r>
      <w:r w:rsidR="00AE18A0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по 12 квітня 2019</w:t>
      </w:r>
      <w:r w:rsidR="003127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E18A0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E18A0" w:rsidRPr="00AE18A0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ІІ (віртуальний) - з 1</w:t>
      </w:r>
      <w:r w:rsidR="00AE18A0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по 12 квітня 2019</w:t>
      </w:r>
      <w:r w:rsidR="00AE18A0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276A">
        <w:rPr>
          <w:rFonts w:ascii="Times New Roman" w:eastAsia="Calibri" w:hAnsi="Times New Roman" w:cs="Times New Roman"/>
          <w:sz w:val="28"/>
          <w:szCs w:val="28"/>
          <w:lang w:val="uk-UA"/>
        </w:rPr>
        <w:t>року;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E18A0" w:rsidRPr="00AE18A0" w:rsidRDefault="00AE18A0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ІІІ (фінальний) - з 12 по 23</w:t>
      </w:r>
      <w:r w:rsidR="00FF4A53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квітня 2019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276A">
        <w:rPr>
          <w:rFonts w:ascii="Times New Roman" w:eastAsia="Calibri" w:hAnsi="Times New Roman" w:cs="Times New Roman"/>
          <w:sz w:val="28"/>
          <w:szCs w:val="28"/>
          <w:lang w:val="uk-UA"/>
        </w:rPr>
        <w:t>року.</w:t>
      </w:r>
    </w:p>
    <w:p w:rsidR="00FF4A53" w:rsidRPr="00AE18A0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Завершення фестивалю відбудеться 23 квітня 2019</w:t>
      </w:r>
      <w:r w:rsidR="00AE18A0"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276A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Всесвітній день книги</w:t>
      </w:r>
      <w:r w:rsidR="00FE2F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авторського права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F4A53" w:rsidRPr="00AE18A0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Додаткова інформація щодо проведення Фестивалю (анонси, програма кожного етапу, рекомендована література для підготовки до виконання вимог фестивалю) буде надаватися Центральною дитячою бібліотекою ім.</w:t>
      </w:r>
      <w:r w:rsidR="00FE2FC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E2FC0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Гайдара за адресою: просп. Б.Хмельницького,5, тел. (0619) 42</w:t>
      </w:r>
      <w:r w:rsidR="00B8636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04</w:t>
      </w:r>
      <w:r w:rsidR="00B8636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E18A0">
        <w:rPr>
          <w:rFonts w:ascii="Times New Roman" w:eastAsia="Calibri" w:hAnsi="Times New Roman" w:cs="Times New Roman"/>
          <w:sz w:val="28"/>
          <w:szCs w:val="28"/>
          <w:lang w:val="uk-UA"/>
        </w:rPr>
        <w:t>25.</w:t>
      </w:r>
    </w:p>
    <w:p w:rsidR="001D3C46" w:rsidRDefault="001D3C46" w:rsidP="001D3C46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F4A53" w:rsidRPr="0031276A" w:rsidRDefault="0031276A" w:rsidP="0031276A">
      <w:pPr>
        <w:tabs>
          <w:tab w:val="left" w:pos="273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5. </w:t>
      </w:r>
      <w:r w:rsidR="00FF4A53" w:rsidRPr="003127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підбиття підсумків</w:t>
      </w:r>
    </w:p>
    <w:p w:rsidR="00FF4A53" w:rsidRPr="00FF4A53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Для підбиття підсумків на І, ІІ, ІІІ етапах фестивалю створюється конкурсна комісія із залученням профільних фахівців, склад якої затверджується розпорядженням міського голови.</w:t>
      </w:r>
    </w:p>
    <w:p w:rsidR="00FF4A53" w:rsidRPr="00FF4A53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Нагородження переможців та активних учасників фестивалю буде проводитись окремо на ІІ та ІІІ етапах читацьких змагань.</w:t>
      </w:r>
    </w:p>
    <w:p w:rsidR="00FF4A53" w:rsidRPr="00FF4A53" w:rsidRDefault="00FF4A53" w:rsidP="001D3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про учасників та переможців фестивалю буде висвітлено на сайтах Мелітопольської міської ради Запорізької області, </w:t>
      </w:r>
      <w:r w:rsidR="00E16CF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863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ідділу культури </w:t>
      </w:r>
      <w:r w:rsidR="00B86365" w:rsidRPr="00B86365">
        <w:rPr>
          <w:rFonts w:ascii="Times New Roman" w:eastAsia="Calibri" w:hAnsi="Times New Roman" w:cs="Times New Roman"/>
          <w:sz w:val="28"/>
          <w:szCs w:val="28"/>
          <w:lang w:val="uk-UA"/>
        </w:rPr>
        <w:t>Мелітопольської міської ради Запорізької області,</w:t>
      </w:r>
      <w:r w:rsidR="00B863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Централізованої бібліотечної системи відділу культури Мелітопольської міської ради Запорізької області, місцевих засобах масової інформації</w:t>
      </w:r>
      <w:r w:rsidR="00B863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соціальних мережах</w:t>
      </w:r>
      <w:r w:rsidRPr="00FF4A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86365" w:rsidRDefault="00B86365" w:rsidP="00B863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B863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D3C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                                                             М.СЕМІКІН</w:t>
      </w: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3127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1B0F86" w:rsidRDefault="001B0F8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1B0F86" w:rsidRDefault="001D3C46" w:rsidP="001B0F8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8169A">
        <w:rPr>
          <w:rFonts w:ascii="Times New Roman" w:hAnsi="Times New Roman" w:cs="Times New Roman"/>
          <w:sz w:val="28"/>
          <w:szCs w:val="28"/>
          <w:lang w:val="uk-UA"/>
        </w:rPr>
        <w:t xml:space="preserve"> 03.01.2019</w:t>
      </w:r>
      <w:r w:rsidR="001B0F8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8169A">
        <w:rPr>
          <w:rFonts w:ascii="Times New Roman" w:hAnsi="Times New Roman" w:cs="Times New Roman"/>
          <w:sz w:val="28"/>
          <w:szCs w:val="28"/>
          <w:lang w:val="uk-UA"/>
        </w:rPr>
        <w:t>2-р</w:t>
      </w:r>
    </w:p>
    <w:p w:rsidR="001B0F86" w:rsidRDefault="001B0F86" w:rsidP="001B0F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0CA">
        <w:rPr>
          <w:rFonts w:ascii="Times New Roman" w:hAnsi="Times New Roman" w:cs="Times New Roman"/>
          <w:b/>
          <w:sz w:val="28"/>
          <w:szCs w:val="28"/>
          <w:lang w:val="uk-UA"/>
        </w:rPr>
        <w:t>Склад конкурсної комісії з визначення переможців загальноміського фестивалю дитячого читання «Найрозумніший фантазер»</w:t>
      </w:r>
    </w:p>
    <w:p w:rsidR="001B0F86" w:rsidRDefault="001B0F86" w:rsidP="001B0F8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заступник міського голови з питань</w:t>
      </w:r>
    </w:p>
    <w:p w:rsidR="001B0F86" w:rsidRDefault="001B0F86" w:rsidP="001B0F86">
      <w:pPr>
        <w:spacing w:after="0"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Олександрівна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діяльності виконавчих органів ради, </w:t>
      </w:r>
    </w:p>
    <w:p w:rsidR="001B0F86" w:rsidRDefault="001B0F86" w:rsidP="001B0F86">
      <w:pPr>
        <w:spacing w:after="0" w:line="240" w:lineRule="auto"/>
        <w:ind w:left="3540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конкурсної комісії </w:t>
      </w:r>
    </w:p>
    <w:p w:rsidR="001B0F86" w:rsidRDefault="001B0F86" w:rsidP="001B0F86">
      <w:pPr>
        <w:spacing w:after="0" w:line="240" w:lineRule="auto"/>
        <w:ind w:left="3540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Семікін</w:t>
      </w:r>
      <w:r w:rsidRPr="0008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F1188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культури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Михайло Олександрович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Мелітопольської міської ради,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885">
        <w:rPr>
          <w:rFonts w:ascii="Times New Roman" w:hAnsi="Times New Roman" w:cs="Times New Roman"/>
          <w:sz w:val="28"/>
          <w:szCs w:val="28"/>
          <w:lang w:val="uk-UA"/>
        </w:rPr>
        <w:t>заступник голови конкурсної комісії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pStyle w:val="a3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Водоп</w:t>
      </w:r>
      <w:proofErr w:type="spellEnd"/>
      <w:r w:rsidRPr="001B0F8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086F2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Централізованої </w:t>
      </w:r>
    </w:p>
    <w:p w:rsidR="001B0F86" w:rsidRPr="00086F2F" w:rsidRDefault="001B0F86" w:rsidP="001B0F86">
      <w:pPr>
        <w:spacing w:after="0" w:line="240" w:lineRule="auto"/>
        <w:ind w:left="4245" w:right="-1" w:hanging="4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F2F">
        <w:rPr>
          <w:rFonts w:ascii="Times New Roman" w:hAnsi="Times New Roman" w:cs="Times New Roman"/>
          <w:sz w:val="28"/>
          <w:szCs w:val="28"/>
          <w:lang w:val="uk-UA"/>
        </w:rPr>
        <w:t xml:space="preserve">Галина Володимирівна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6F2F">
        <w:rPr>
          <w:rFonts w:ascii="Times New Roman" w:hAnsi="Times New Roman" w:cs="Times New Roman"/>
          <w:sz w:val="28"/>
          <w:szCs w:val="28"/>
          <w:lang w:val="uk-UA"/>
        </w:rPr>
        <w:t>бібліотечної системи з питань організації роботи з дітьми, координатор фестивалю</w:t>
      </w:r>
    </w:p>
    <w:p w:rsidR="001B0F86" w:rsidRDefault="001B0F86" w:rsidP="001B0F86">
      <w:pPr>
        <w:pStyle w:val="a3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Pr="000419B3" w:rsidRDefault="001B0F86" w:rsidP="001B0F8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9B3">
        <w:rPr>
          <w:rFonts w:ascii="Times New Roman" w:hAnsi="Times New Roman" w:cs="Times New Roman"/>
          <w:sz w:val="28"/>
          <w:szCs w:val="28"/>
          <w:lang w:val="uk-UA"/>
        </w:rPr>
        <w:t>Члени конкурсної комісії: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Єфименко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директор Централізованої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Інна Сергіївна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бібліотечної системи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Кривошликова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провідний методист Централізованої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Любов Федорівна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бібліотечної системи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завідувач відділу Центральної</w:t>
      </w:r>
    </w:p>
    <w:p w:rsidR="001B0F86" w:rsidRDefault="001B0F86" w:rsidP="00041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Алла Володимирівна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дитячої бібліотеки ім. А. Гайдара</w:t>
      </w:r>
      <w:r w:rsidR="000419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Непомняща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письменниця, голова міського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Володимирівна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літературного об’єднання </w:t>
      </w:r>
    </w:p>
    <w:p w:rsidR="001B0F86" w:rsidRDefault="001B0F86" w:rsidP="001B0F86">
      <w:pPr>
        <w:spacing w:after="0" w:line="240" w:lineRule="auto"/>
        <w:ind w:left="3540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ім. П. Ловецького «ЛІТО» (за згодою)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методист управління освіти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Миколаївна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Мелітопольської міської ради </w:t>
      </w:r>
    </w:p>
    <w:p w:rsidR="001B0F86" w:rsidRDefault="001B0F86" w:rsidP="001B0F86">
      <w:pPr>
        <w:spacing w:after="0" w:line="240" w:lineRule="auto"/>
        <w:ind w:left="3540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Волкова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голова методичного об’єднання </w:t>
      </w:r>
    </w:p>
    <w:p w:rsidR="001B0F86" w:rsidRDefault="001B0F86" w:rsidP="001B0F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Володимирівна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шкільних бібліотек, </w:t>
      </w:r>
    </w:p>
    <w:p w:rsidR="00A13006" w:rsidRDefault="001B0F86" w:rsidP="001D3C46">
      <w:pPr>
        <w:spacing w:after="0" w:line="240" w:lineRule="auto"/>
        <w:ind w:left="3540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 ЗОШ № 14</w:t>
      </w:r>
    </w:p>
    <w:p w:rsidR="001D3C46" w:rsidRDefault="001D3C46" w:rsidP="001D3C46">
      <w:pPr>
        <w:spacing w:after="0" w:line="240" w:lineRule="auto"/>
        <w:ind w:left="3540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C46" w:rsidRDefault="001D3C46" w:rsidP="001D3C46">
      <w:pPr>
        <w:spacing w:after="0" w:line="240" w:lineRule="auto"/>
        <w:ind w:left="3540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004" w:rsidRDefault="001D3C46" w:rsidP="001D3C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                                                             М.СЕМІКІН</w:t>
      </w:r>
    </w:p>
    <w:sectPr w:rsidR="00CC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5692D"/>
    <w:multiLevelType w:val="hybridMultilevel"/>
    <w:tmpl w:val="437E86DA"/>
    <w:lvl w:ilvl="0" w:tplc="47AAA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07"/>
    <w:rsid w:val="000419B3"/>
    <w:rsid w:val="00073D11"/>
    <w:rsid w:val="000B0F0A"/>
    <w:rsid w:val="00195688"/>
    <w:rsid w:val="001B0F86"/>
    <w:rsid w:val="001D3C46"/>
    <w:rsid w:val="002153B1"/>
    <w:rsid w:val="002F3981"/>
    <w:rsid w:val="0031276A"/>
    <w:rsid w:val="0038169A"/>
    <w:rsid w:val="0048345A"/>
    <w:rsid w:val="005471B2"/>
    <w:rsid w:val="006B5807"/>
    <w:rsid w:val="00A13006"/>
    <w:rsid w:val="00AE18A0"/>
    <w:rsid w:val="00B86365"/>
    <w:rsid w:val="00CC0004"/>
    <w:rsid w:val="00D82937"/>
    <w:rsid w:val="00E16CF0"/>
    <w:rsid w:val="00E57EC2"/>
    <w:rsid w:val="00E859B5"/>
    <w:rsid w:val="00FE2FC0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3CC4"/>
  <w15:docId w15:val="{182B4C3D-EA9E-462E-8F5C-C3BDF4D2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4143</Words>
  <Characters>2362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srvak</dc:creator>
  <cp:keywords/>
  <dc:description/>
  <cp:lastModifiedBy>Олена Байрак</cp:lastModifiedBy>
  <cp:revision>7</cp:revision>
  <cp:lastPrinted>2018-12-28T07:04:00Z</cp:lastPrinted>
  <dcterms:created xsi:type="dcterms:W3CDTF">2018-12-27T13:41:00Z</dcterms:created>
  <dcterms:modified xsi:type="dcterms:W3CDTF">2021-07-22T12:32:00Z</dcterms:modified>
</cp:coreProperties>
</file>